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EE" w:rsidRPr="00BB075C" w:rsidRDefault="006323EE" w:rsidP="00663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BB075C">
        <w:rPr>
          <w:rFonts w:ascii="Times New Roman" w:hAnsi="Times New Roman" w:cs="Times New Roman"/>
          <w:lang w:val="it-IT"/>
        </w:rPr>
        <w:t>UNIVERSITATEA TEHNICĂ "GHEORGHE ASACHI" DIN IAŞI</w:t>
      </w:r>
    </w:p>
    <w:p w:rsidR="006323EE" w:rsidRPr="00BB075C" w:rsidRDefault="006323EE" w:rsidP="00663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BB075C">
        <w:rPr>
          <w:rFonts w:ascii="Times New Roman" w:hAnsi="Times New Roman" w:cs="Times New Roman"/>
          <w:lang w:val="it-IT"/>
        </w:rPr>
        <w:t>Facultatea de Inginerie Electrică, Energetică şi Informatică Aplicată</w:t>
      </w:r>
    </w:p>
    <w:p w:rsidR="006323EE" w:rsidRPr="00BB075C" w:rsidRDefault="006323EE" w:rsidP="00663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BB075C">
        <w:rPr>
          <w:rFonts w:ascii="Times New Roman" w:hAnsi="Times New Roman" w:cs="Times New Roman"/>
          <w:lang w:val="it-IT"/>
        </w:rPr>
        <w:t xml:space="preserve">Departamentul Utilizări, Acţionări şi Automatizări Industriale – UAAI </w:t>
      </w:r>
    </w:p>
    <w:p w:rsidR="006323EE" w:rsidRDefault="006323EE" w:rsidP="00663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</w:p>
    <w:p w:rsidR="006323EE" w:rsidRPr="00BB075C" w:rsidRDefault="006323EE" w:rsidP="00663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952BA3">
        <w:rPr>
          <w:rFonts w:ascii="Times New Roman" w:hAnsi="Times New Roman" w:cs="Times New Roman"/>
          <w:u w:val="single"/>
          <w:lang w:val="it-IT"/>
        </w:rPr>
        <w:t>Specializarea</w:t>
      </w:r>
      <w:r w:rsidRPr="00BB075C">
        <w:rPr>
          <w:rFonts w:ascii="Times New Roman" w:hAnsi="Times New Roman" w:cs="Times New Roman"/>
          <w:lang w:val="it-IT"/>
        </w:rPr>
        <w:t xml:space="preserve">: </w:t>
      </w:r>
      <w:r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lang w:val="it-IT"/>
        </w:rPr>
        <w:t>Electronică de putere și a</w:t>
      </w:r>
      <w:r w:rsidRPr="00BB075C">
        <w:rPr>
          <w:rFonts w:ascii="Times New Roman" w:hAnsi="Times New Roman" w:cs="Times New Roman"/>
          <w:b/>
          <w:bCs/>
          <w:lang w:val="it-IT"/>
        </w:rPr>
        <w:t>cţionări electrice</w:t>
      </w:r>
      <w:r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BB075C">
        <w:rPr>
          <w:rFonts w:ascii="Times New Roman" w:hAnsi="Times New Roman" w:cs="Times New Roman"/>
          <w:b/>
          <w:bCs/>
          <w:lang w:val="it-IT"/>
        </w:rPr>
        <w:t xml:space="preserve"> – </w:t>
      </w:r>
      <w:r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BB075C">
        <w:rPr>
          <w:rFonts w:ascii="Times New Roman" w:hAnsi="Times New Roman" w:cs="Times New Roman"/>
          <w:b/>
          <w:bCs/>
          <w:lang w:val="it-IT"/>
        </w:rPr>
        <w:t>EPAE</w:t>
      </w:r>
      <w:r w:rsidRPr="00BB075C">
        <w:rPr>
          <w:rFonts w:ascii="Times New Roman" w:hAnsi="Times New Roman" w:cs="Times New Roman"/>
          <w:lang w:val="it-IT"/>
        </w:rPr>
        <w:t xml:space="preserve"> </w:t>
      </w:r>
    </w:p>
    <w:p w:rsidR="006323EE" w:rsidRDefault="006323EE" w:rsidP="00663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6323EE" w:rsidRPr="00813A6A" w:rsidRDefault="006323EE" w:rsidP="00663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6323EE" w:rsidRPr="00D45E22" w:rsidRDefault="006323EE" w:rsidP="006632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val="it-IT"/>
        </w:rPr>
      </w:pPr>
      <w:r w:rsidRPr="00D45E22">
        <w:rPr>
          <w:rFonts w:ascii="TimesNewRomanPS-BoldMT" w:hAnsi="TimesNewRomanPS-BoldMT" w:cs="TimesNewRomanPS-BoldMT"/>
          <w:b/>
          <w:bCs/>
          <w:sz w:val="32"/>
          <w:szCs w:val="32"/>
          <w:lang w:val="it-IT"/>
        </w:rPr>
        <w:t>TEMATICA</w:t>
      </w:r>
    </w:p>
    <w:p w:rsidR="006323EE" w:rsidRPr="00813A6A" w:rsidRDefault="006323EE" w:rsidP="00D45E2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it-IT"/>
        </w:rPr>
      </w:pPr>
      <w:r w:rsidRPr="00813A6A">
        <w:rPr>
          <w:rFonts w:ascii="TimesNewRomanPS-BoldMT" w:hAnsi="TimesNewRomanPS-BoldMT" w:cs="TimesNewRomanPS-BoldMT"/>
          <w:b/>
          <w:bCs/>
          <w:sz w:val="24"/>
          <w:szCs w:val="24"/>
          <w:lang w:val="it-IT"/>
        </w:rPr>
        <w:t xml:space="preserve">pentru </w:t>
      </w:r>
      <w:r w:rsidRPr="00813A6A">
        <w:rPr>
          <w:rFonts w:ascii="TimesNewRomanPS-BoldMT CE" w:hAnsi="TimesNewRomanPS-BoldMT CE" w:cs="TimesNewRomanPS-BoldMT CE"/>
          <w:b/>
          <w:bCs/>
          <w:sz w:val="24"/>
          <w:szCs w:val="24"/>
          <w:lang w:val="it-IT"/>
        </w:rPr>
        <w:t>proba de evaluare a cunoştinţelor fundamentale şi de specialitate</w:t>
      </w:r>
    </w:p>
    <w:p w:rsidR="006323EE" w:rsidRPr="00813A6A" w:rsidRDefault="006323EE" w:rsidP="006632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it-IT"/>
        </w:rPr>
      </w:pPr>
      <w:r w:rsidRPr="00813A6A">
        <w:rPr>
          <w:rFonts w:ascii="TimesNewRomanPS-BoldMT CE" w:hAnsi="TimesNewRomanPS-BoldMT CE" w:cs="TimesNewRomanPS-BoldMT CE"/>
          <w:b/>
          <w:bCs/>
          <w:sz w:val="24"/>
          <w:szCs w:val="24"/>
          <w:lang w:val="it-IT"/>
        </w:rPr>
        <w:t>din cadrul examenului de licenţă</w:t>
      </w:r>
      <w:r w:rsidRPr="00813A6A">
        <w:rPr>
          <w:rFonts w:ascii="TimesNewRomanPS-BoldMT" w:hAnsi="TimesNewRomanPS-BoldMT" w:cs="TimesNewRomanPS-BoldMT"/>
          <w:b/>
          <w:bCs/>
          <w:sz w:val="24"/>
          <w:szCs w:val="24"/>
          <w:lang w:val="it-IT"/>
        </w:rPr>
        <w:t xml:space="preserve"> pentru sesiunile</w:t>
      </w:r>
    </w:p>
    <w:p w:rsidR="006323EE" w:rsidRPr="00813A6A" w:rsidRDefault="006323EE" w:rsidP="006632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it-IT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it-IT"/>
        </w:rPr>
        <w:t>iulie, septembrie 2018 şi februarie 2019</w:t>
      </w:r>
    </w:p>
    <w:p w:rsidR="006323EE" w:rsidRPr="00E319A8" w:rsidRDefault="006323EE" w:rsidP="006632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it-IT"/>
        </w:rPr>
      </w:pPr>
    </w:p>
    <w:p w:rsidR="006323EE" w:rsidRPr="00E319A8" w:rsidRDefault="006323EE" w:rsidP="002254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6323EE" w:rsidRPr="00E319A8" w:rsidRDefault="006323EE" w:rsidP="002254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319A8">
        <w:rPr>
          <w:rFonts w:ascii="Times New Roman" w:hAnsi="Times New Roman" w:cs="Times New Roman"/>
          <w:sz w:val="24"/>
          <w:szCs w:val="24"/>
          <w:lang w:val="fr-FR"/>
        </w:rPr>
        <w:t xml:space="preserve">Puteri în circuite liniare de curent alternativ monofazat. </w:t>
      </w:r>
      <w:r w:rsidRPr="00E319A8">
        <w:rPr>
          <w:rFonts w:ascii="Times New Roman" w:hAnsi="Times New Roman" w:cs="Times New Roman"/>
          <w:sz w:val="24"/>
          <w:szCs w:val="24"/>
          <w:lang w:val="it-IT"/>
        </w:rPr>
        <w:t xml:space="preserve">Expresiile puterii </w:t>
      </w:r>
      <w:r>
        <w:rPr>
          <w:rFonts w:ascii="Times New Roman" w:hAnsi="Times New Roman" w:cs="Times New Roman"/>
          <w:sz w:val="24"/>
          <w:szCs w:val="24"/>
          <w:lang w:val="it-IT"/>
        </w:rPr>
        <w:t>pentru circuite dipolare simple.</w:t>
      </w:r>
      <w:r w:rsidRPr="00E319A8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E319A8">
        <w:rPr>
          <w:rFonts w:ascii="Times New Roman" w:hAnsi="Times New Roman" w:cs="Times New Roman"/>
          <w:sz w:val="24"/>
          <w:szCs w:val="24"/>
          <w:lang w:val="fr-FR"/>
        </w:rPr>
        <w:t>([1] – pag. 106-112)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323EE" w:rsidRPr="00E319A8" w:rsidRDefault="006323EE" w:rsidP="003524CD">
      <w:pPr>
        <w:numPr>
          <w:ilvl w:val="0"/>
          <w:numId w:val="3"/>
        </w:num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Răspunsul indicial al sistemelor dinamice monovariabile netede. </w:t>
      </w:r>
      <w:r w:rsidRPr="00E319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7325E">
        <w:rPr>
          <w:rFonts w:ascii="Times New Roman" w:hAnsi="Times New Roman" w:cs="Times New Roman"/>
          <w:sz w:val="24"/>
          <w:szCs w:val="24"/>
          <w:lang w:val="fr-FR"/>
        </w:rPr>
        <w:t>([</w:t>
      </w:r>
      <w:r>
        <w:rPr>
          <w:rFonts w:ascii="Times New Roman" w:hAnsi="Times New Roman" w:cs="Times New Roman"/>
          <w:sz w:val="24"/>
          <w:szCs w:val="24"/>
          <w:lang w:val="fr-FR"/>
        </w:rPr>
        <w:t>19] -pag 131-135</w:t>
      </w:r>
      <w:r w:rsidRPr="00E319A8">
        <w:rPr>
          <w:rFonts w:ascii="Times New Roman" w:hAnsi="Times New Roman" w:cs="Times New Roman"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323EE" w:rsidRPr="00E319A8" w:rsidRDefault="006323EE" w:rsidP="003524CD">
      <w:pPr>
        <w:numPr>
          <w:ilvl w:val="0"/>
          <w:numId w:val="3"/>
        </w:num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319A8">
        <w:rPr>
          <w:rFonts w:ascii="Times New Roman" w:hAnsi="Times New Roman" w:cs="Times New Roman"/>
          <w:sz w:val="24"/>
          <w:szCs w:val="24"/>
          <w:lang w:val="fr-FR"/>
        </w:rPr>
        <w:t>Caracteristici de frecvenţă. Diagrama Bode. Algoritm de trasare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319A8">
        <w:rPr>
          <w:rFonts w:ascii="Times New Roman" w:hAnsi="Times New Roman" w:cs="Times New Roman"/>
          <w:sz w:val="24"/>
          <w:szCs w:val="24"/>
          <w:lang w:val="fr-FR"/>
        </w:rPr>
        <w:t xml:space="preserve"> ([19] - pag.  164-170)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323EE" w:rsidRPr="00E319A8" w:rsidRDefault="006323EE" w:rsidP="003524CD">
      <w:pPr>
        <w:numPr>
          <w:ilvl w:val="0"/>
          <w:numId w:val="3"/>
        </w:num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Element de corecție cu avans de fază. ([18], - pag.68-73</w:t>
      </w:r>
      <w:r w:rsidRPr="00E319A8">
        <w:rPr>
          <w:rFonts w:ascii="Times New Roman" w:hAnsi="Times New Roman" w:cs="Times New Roman"/>
          <w:sz w:val="24"/>
          <w:szCs w:val="24"/>
          <w:lang w:val="it-IT"/>
        </w:rPr>
        <w:t>)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6323EE" w:rsidRPr="006D679B" w:rsidRDefault="006323EE" w:rsidP="003524CD">
      <w:pPr>
        <w:numPr>
          <w:ilvl w:val="0"/>
          <w:numId w:val="3"/>
        </w:num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Regulator cu acțiune</w:t>
      </w:r>
      <w:r w:rsidRPr="00E319A8">
        <w:rPr>
          <w:rFonts w:ascii="Times New Roman" w:hAnsi="Times New Roman" w:cs="Times New Roman"/>
          <w:sz w:val="24"/>
          <w:szCs w:val="24"/>
          <w:lang w:val="fr-FR"/>
        </w:rPr>
        <w:t xml:space="preserve"> PID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t-IT"/>
        </w:rPr>
        <w:t>([18], - pag.139-147</w:t>
      </w:r>
      <w:r w:rsidRPr="00E319A8">
        <w:rPr>
          <w:rFonts w:ascii="Times New Roman" w:hAnsi="Times New Roman" w:cs="Times New Roman"/>
          <w:sz w:val="24"/>
          <w:szCs w:val="24"/>
          <w:lang w:val="it-IT"/>
        </w:rPr>
        <w:t>)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6323EE" w:rsidRPr="006D679B" w:rsidRDefault="006323EE" w:rsidP="006D679B">
      <w:pPr>
        <w:numPr>
          <w:ilvl w:val="0"/>
          <w:numId w:val="3"/>
        </w:numPr>
        <w:tabs>
          <w:tab w:val="num" w:pos="540"/>
          <w:tab w:val="left" w:pos="1260"/>
        </w:tabs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19A8">
        <w:rPr>
          <w:rFonts w:ascii="Times New Roman" w:hAnsi="Times New Roman" w:cs="Times New Roman"/>
          <w:sz w:val="24"/>
          <w:szCs w:val="24"/>
          <w:lang w:val="ro-RO"/>
        </w:rPr>
        <w:t>Funcţionarea redresorului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monofazat în regim de invertor.</w:t>
      </w:r>
      <w:r w:rsidRPr="00E319A8">
        <w:rPr>
          <w:rFonts w:ascii="Times New Roman" w:hAnsi="Times New Roman" w:cs="Times New Roman"/>
          <w:sz w:val="24"/>
          <w:szCs w:val="24"/>
          <w:lang w:val="ro-RO"/>
        </w:rPr>
        <w:t xml:space="preserve"> ([2] – pag.233-237, Referat 9 – www.euedia.tuiasi.ro/lab_ep)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323EE" w:rsidRDefault="006323EE" w:rsidP="00653715">
      <w:pPr>
        <w:numPr>
          <w:ilvl w:val="0"/>
          <w:numId w:val="3"/>
        </w:numPr>
        <w:tabs>
          <w:tab w:val="num" w:pos="540"/>
          <w:tab w:val="left" w:pos="126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679B">
        <w:rPr>
          <w:rFonts w:ascii="Times New Roman" w:hAnsi="Times New Roman" w:cs="Times New Roman"/>
          <w:sz w:val="24"/>
          <w:szCs w:val="24"/>
          <w:lang w:val="ro-RO"/>
        </w:rPr>
        <w:t>Convertor c.c. – c.c. cu funcţionare în două cadrane. Principiul modul</w:t>
      </w:r>
      <w:r>
        <w:rPr>
          <w:rFonts w:ascii="Times New Roman" w:hAnsi="Times New Roman" w:cs="Times New Roman"/>
          <w:sz w:val="24"/>
          <w:szCs w:val="24"/>
          <w:lang w:val="ro-RO"/>
        </w:rPr>
        <w:t>ării în lăţime a impulsului PWM.</w:t>
      </w:r>
      <w:r w:rsidRPr="006D679B">
        <w:rPr>
          <w:rFonts w:ascii="Times New Roman" w:hAnsi="Times New Roman" w:cs="Times New Roman"/>
          <w:sz w:val="24"/>
          <w:szCs w:val="24"/>
          <w:lang w:val="ro-RO"/>
        </w:rPr>
        <w:t xml:space="preserve"> ([2] – pag. 40-42, Referat 18 – www.euedia.tuiasi.ro/lab_ep)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323EE" w:rsidRDefault="006323EE" w:rsidP="006D679B">
      <w:pPr>
        <w:numPr>
          <w:ilvl w:val="0"/>
          <w:numId w:val="3"/>
        </w:numPr>
        <w:tabs>
          <w:tab w:val="num" w:pos="540"/>
          <w:tab w:val="left" w:pos="126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Convertoare c.c. – </w:t>
      </w:r>
      <w:r w:rsidRPr="006D679B">
        <w:rPr>
          <w:rFonts w:ascii="Times New Roman" w:hAnsi="Times New Roman" w:cs="Times New Roman"/>
          <w:sz w:val="24"/>
          <w:szCs w:val="24"/>
          <w:lang w:val="ro-RO"/>
        </w:rPr>
        <w:t>c.c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cu filtre de tensiune – structurile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buck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boost.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(Referat 22 </w:t>
      </w:r>
      <w:r w:rsidRPr="006D679B">
        <w:rPr>
          <w:rFonts w:ascii="Times New Roman" w:hAnsi="Times New Roman" w:cs="Times New Roman"/>
          <w:sz w:val="24"/>
          <w:szCs w:val="24"/>
          <w:lang w:val="ro-RO"/>
        </w:rPr>
        <w:t xml:space="preserve">– </w:t>
      </w:r>
      <w:r w:rsidRPr="00ED481F">
        <w:rPr>
          <w:rFonts w:ascii="Times New Roman" w:hAnsi="Times New Roman" w:cs="Times New Roman"/>
          <w:sz w:val="24"/>
          <w:szCs w:val="24"/>
          <w:lang w:val="ro-RO"/>
        </w:rPr>
        <w:t>www.euedia.tuiasi.ro/lab_ep</w:t>
      </w:r>
      <w:r w:rsidRPr="006D679B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323EE" w:rsidRPr="00ED481F" w:rsidRDefault="006323EE" w:rsidP="00ED481F">
      <w:pPr>
        <w:numPr>
          <w:ilvl w:val="0"/>
          <w:numId w:val="3"/>
        </w:numPr>
        <w:tabs>
          <w:tab w:val="num" w:pos="540"/>
          <w:tab w:val="left" w:pos="126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Convertor c.c. – </w:t>
      </w:r>
      <w:r w:rsidRPr="006D679B">
        <w:rPr>
          <w:rFonts w:ascii="Times New Roman" w:hAnsi="Times New Roman" w:cs="Times New Roman"/>
          <w:sz w:val="24"/>
          <w:szCs w:val="24"/>
          <w:lang w:val="ro-RO"/>
        </w:rPr>
        <w:t>c.c</w:t>
      </w:r>
      <w:r>
        <w:rPr>
          <w:rFonts w:ascii="Times New Roman" w:hAnsi="Times New Roman" w:cs="Times New Roman"/>
          <w:sz w:val="24"/>
          <w:szCs w:val="24"/>
          <w:lang w:val="ro-RO"/>
        </w:rPr>
        <w:t>. cu separare galvanică (sursă) de tip direct (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forward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). </w:t>
      </w:r>
      <w:r w:rsidRPr="006D679B">
        <w:rPr>
          <w:rFonts w:ascii="Times New Roman" w:hAnsi="Times New Roman" w:cs="Times New Roman"/>
          <w:sz w:val="24"/>
          <w:szCs w:val="24"/>
          <w:lang w:val="ro-RO"/>
        </w:rPr>
        <w:t>([2</w:t>
      </w:r>
      <w:r>
        <w:rPr>
          <w:rFonts w:ascii="Times New Roman" w:hAnsi="Times New Roman" w:cs="Times New Roman"/>
          <w:sz w:val="24"/>
          <w:szCs w:val="24"/>
          <w:lang w:val="ro-RO"/>
        </w:rPr>
        <w:t>6</w:t>
      </w:r>
      <w:r w:rsidRPr="006D679B">
        <w:rPr>
          <w:rFonts w:ascii="Times New Roman" w:hAnsi="Times New Roman" w:cs="Times New Roman"/>
          <w:sz w:val="24"/>
          <w:szCs w:val="24"/>
          <w:lang w:val="ro-RO"/>
        </w:rPr>
        <w:t>])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323EE" w:rsidRPr="006D679B" w:rsidRDefault="006323EE" w:rsidP="00653715">
      <w:pPr>
        <w:numPr>
          <w:ilvl w:val="0"/>
          <w:numId w:val="3"/>
        </w:numPr>
        <w:tabs>
          <w:tab w:val="num" w:pos="540"/>
          <w:tab w:val="left" w:pos="126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679B">
        <w:rPr>
          <w:rFonts w:ascii="Times New Roman" w:hAnsi="Times New Roman" w:cs="Times New Roman"/>
          <w:sz w:val="24"/>
          <w:szCs w:val="24"/>
          <w:lang w:val="ro-RO"/>
        </w:rPr>
        <w:t>Invertorul PWM mon</w:t>
      </w:r>
      <w:r>
        <w:rPr>
          <w:rFonts w:ascii="Times New Roman" w:hAnsi="Times New Roman" w:cs="Times New Roman"/>
          <w:sz w:val="24"/>
          <w:szCs w:val="24"/>
          <w:lang w:val="ro-RO"/>
        </w:rPr>
        <w:t>ofazat – structura în punte H</w:t>
      </w:r>
      <w:r w:rsidRPr="006D679B">
        <w:rPr>
          <w:rFonts w:ascii="Times New Roman" w:hAnsi="Times New Roman" w:cs="Times New Roman"/>
          <w:sz w:val="24"/>
          <w:szCs w:val="24"/>
          <w:lang w:val="ro-RO"/>
        </w:rPr>
        <w:t>. Modularea sinu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soidală cu eşantionare naturală. </w:t>
      </w:r>
      <w:r w:rsidRPr="006D679B">
        <w:rPr>
          <w:rFonts w:ascii="Times New Roman" w:hAnsi="Times New Roman" w:cs="Times New Roman"/>
          <w:sz w:val="24"/>
          <w:szCs w:val="24"/>
          <w:lang w:val="ro-RO"/>
        </w:rPr>
        <w:t>( Referat 25 – www.euedia.tuiasi.ro/lab_ep)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323EE" w:rsidRPr="00E319A8" w:rsidRDefault="006323EE" w:rsidP="00225477">
      <w:pPr>
        <w:numPr>
          <w:ilvl w:val="0"/>
          <w:numId w:val="3"/>
        </w:numPr>
        <w:tabs>
          <w:tab w:val="clear" w:pos="360"/>
          <w:tab w:val="left" w:pos="342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319A8">
        <w:rPr>
          <w:rFonts w:ascii="Times New Roman" w:hAnsi="Times New Roman" w:cs="Times New Roman"/>
          <w:sz w:val="24"/>
          <w:szCs w:val="24"/>
          <w:lang w:val="pt-BR"/>
        </w:rPr>
        <w:t xml:space="preserve">Transformatorul monofazat. Principiul de funcţionare. Raportul de transformare. </w:t>
      </w:r>
      <w:r w:rsidRPr="00E319A8">
        <w:rPr>
          <w:rFonts w:ascii="Times New Roman" w:hAnsi="Times New Roman" w:cs="Times New Roman"/>
          <w:sz w:val="24"/>
          <w:szCs w:val="24"/>
        </w:rPr>
        <w:t>Ecuaţii. ([24], [26]).</w:t>
      </w:r>
    </w:p>
    <w:p w:rsidR="006323EE" w:rsidRPr="00E319A8" w:rsidRDefault="006323EE" w:rsidP="00225477">
      <w:pPr>
        <w:numPr>
          <w:ilvl w:val="0"/>
          <w:numId w:val="3"/>
        </w:numPr>
        <w:tabs>
          <w:tab w:val="clear" w:pos="360"/>
          <w:tab w:val="left" w:pos="342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319A8">
        <w:rPr>
          <w:rFonts w:ascii="Times New Roman" w:hAnsi="Times New Roman" w:cs="Times New Roman"/>
          <w:sz w:val="24"/>
          <w:szCs w:val="24"/>
        </w:rPr>
        <w:t>Caracteristicile de funcţionare ale motoarelor de curent continuu cu excitatie separată, reglarea vitezei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19A8">
        <w:rPr>
          <w:rFonts w:ascii="Times New Roman" w:hAnsi="Times New Roman" w:cs="Times New Roman"/>
          <w:sz w:val="24"/>
          <w:szCs w:val="24"/>
        </w:rPr>
        <w:t xml:space="preserve"> ([25], [26]).</w:t>
      </w:r>
    </w:p>
    <w:p w:rsidR="006323EE" w:rsidRPr="00E319A8" w:rsidRDefault="006323EE" w:rsidP="00225477">
      <w:pPr>
        <w:numPr>
          <w:ilvl w:val="0"/>
          <w:numId w:val="3"/>
        </w:numPr>
        <w:tabs>
          <w:tab w:val="clear" w:pos="360"/>
          <w:tab w:val="left" w:pos="342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319A8">
        <w:rPr>
          <w:rFonts w:ascii="Times New Roman" w:hAnsi="Times New Roman" w:cs="Times New Roman"/>
          <w:sz w:val="24"/>
          <w:szCs w:val="24"/>
        </w:rPr>
        <w:t>Bilanţul puterilor, expresia cuplului masinii asincrone, caracteristica  M = f(s)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19A8">
        <w:rPr>
          <w:rFonts w:ascii="Times New Roman" w:hAnsi="Times New Roman" w:cs="Times New Roman"/>
          <w:sz w:val="24"/>
          <w:szCs w:val="24"/>
        </w:rPr>
        <w:t xml:space="preserve"> ([25], 26]).</w:t>
      </w:r>
    </w:p>
    <w:p w:rsidR="006323EE" w:rsidRPr="00E319A8" w:rsidRDefault="006323EE" w:rsidP="00225477">
      <w:pPr>
        <w:numPr>
          <w:ilvl w:val="0"/>
          <w:numId w:val="3"/>
        </w:numPr>
        <w:tabs>
          <w:tab w:val="clear" w:pos="360"/>
          <w:tab w:val="left" w:pos="342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319A8">
        <w:rPr>
          <w:rFonts w:ascii="Times New Roman" w:hAnsi="Times New Roman" w:cs="Times New Roman"/>
          <w:sz w:val="24"/>
          <w:szCs w:val="24"/>
        </w:rPr>
        <w:t xml:space="preserve">Numărătoare asincrone binare </w:t>
      </w:r>
      <w:r>
        <w:rPr>
          <w:rFonts w:ascii="Times New Roman" w:hAnsi="Times New Roman" w:cs="Times New Roman"/>
          <w:sz w:val="24"/>
          <w:szCs w:val="24"/>
        </w:rPr>
        <w:t>(directe, inverse, reversibile)</w:t>
      </w:r>
      <w:r w:rsidR="0017325E">
        <w:rPr>
          <w:rFonts w:ascii="Times New Roman" w:hAnsi="Times New Roman" w:cs="Times New Roman"/>
          <w:sz w:val="24"/>
          <w:szCs w:val="24"/>
        </w:rPr>
        <w:t xml:space="preserve"> (</w:t>
      </w:r>
      <w:r w:rsidRPr="00E319A8">
        <w:rPr>
          <w:rFonts w:ascii="Times New Roman" w:hAnsi="Times New Roman" w:cs="Times New Roman"/>
          <w:sz w:val="24"/>
          <w:szCs w:val="24"/>
        </w:rPr>
        <w:t>[4], [5], [26]).</w:t>
      </w:r>
    </w:p>
    <w:p w:rsidR="006323EE" w:rsidRPr="00E319A8" w:rsidRDefault="006323EE" w:rsidP="00225477">
      <w:pPr>
        <w:numPr>
          <w:ilvl w:val="0"/>
          <w:numId w:val="3"/>
        </w:numPr>
        <w:tabs>
          <w:tab w:val="clear" w:pos="360"/>
          <w:tab w:val="left" w:pos="342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19A8">
        <w:rPr>
          <w:rFonts w:ascii="Times New Roman" w:hAnsi="Times New Roman" w:cs="Times New Roman"/>
          <w:sz w:val="24"/>
          <w:szCs w:val="24"/>
        </w:rPr>
        <w:t>Reglarea în cascadă a turaţiei motoarului de c. c. cu excitaţie separată, schema bloc, alegerea şi acordarea regulatorului de c</w:t>
      </w:r>
      <w:r w:rsidRPr="00E319A8">
        <w:rPr>
          <w:rFonts w:ascii="Times New Roman" w:hAnsi="Times New Roman" w:cs="Times New Roman"/>
          <w:sz w:val="24"/>
          <w:szCs w:val="24"/>
          <w:lang w:val="it-IT"/>
        </w:rPr>
        <w:t>urent</w:t>
      </w:r>
      <w:r>
        <w:rPr>
          <w:rFonts w:ascii="Times New Roman" w:hAnsi="Times New Roman" w:cs="Times New Roman"/>
          <w:sz w:val="24"/>
          <w:szCs w:val="24"/>
          <w:lang w:val="it-IT"/>
        </w:rPr>
        <w:t>. ([6], [11], [26])</w:t>
      </w:r>
    </w:p>
    <w:p w:rsidR="006323EE" w:rsidRPr="006D679B" w:rsidRDefault="006323EE" w:rsidP="00225477">
      <w:pPr>
        <w:numPr>
          <w:ilvl w:val="0"/>
          <w:numId w:val="3"/>
        </w:numPr>
        <w:tabs>
          <w:tab w:val="clear" w:pos="360"/>
          <w:tab w:val="left" w:pos="342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D679B">
        <w:rPr>
          <w:rFonts w:ascii="Times New Roman" w:hAnsi="Times New Roman" w:cs="Times New Roman"/>
          <w:sz w:val="24"/>
          <w:szCs w:val="24"/>
          <w:lang w:val="it-IT"/>
        </w:rPr>
        <w:t>Reglarea vitezei sistemelor de acţionare electrică cu motoare asincrone trifazate prin modificarea frecvenţei tensiunii de al</w:t>
      </w:r>
      <w:r>
        <w:rPr>
          <w:rFonts w:ascii="Times New Roman" w:hAnsi="Times New Roman" w:cs="Times New Roman"/>
          <w:sz w:val="24"/>
          <w:szCs w:val="24"/>
          <w:lang w:val="it-IT"/>
        </w:rPr>
        <w:t>imentare. Controlul scalar U/f .</w:t>
      </w:r>
      <w:r w:rsidRPr="006D679B">
        <w:rPr>
          <w:rFonts w:ascii="Times New Roman" w:hAnsi="Times New Roman" w:cs="Times New Roman"/>
          <w:sz w:val="24"/>
          <w:szCs w:val="24"/>
          <w:lang w:val="it-IT"/>
        </w:rPr>
        <w:t xml:space="preserve"> ([8], [11], [26]).</w:t>
      </w:r>
    </w:p>
    <w:p w:rsidR="006323EE" w:rsidRPr="00E319A8" w:rsidRDefault="006323EE" w:rsidP="00225477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19A8">
        <w:rPr>
          <w:rFonts w:ascii="Times New Roman" w:hAnsi="Times New Roman" w:cs="Times New Roman"/>
          <w:sz w:val="24"/>
          <w:szCs w:val="24"/>
          <w:lang w:val="it-IT"/>
        </w:rPr>
        <w:t>Instalaţii pentru compensarea puterii reactive (cauzele şi efectele unui factor de putere scǎzut, mijloace naturale şi artificiale de compensare a puterii reactive). ([13], [21]).</w:t>
      </w:r>
    </w:p>
    <w:p w:rsidR="006323EE" w:rsidRPr="006D679B" w:rsidRDefault="006323EE" w:rsidP="00225477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D679B">
        <w:rPr>
          <w:rFonts w:ascii="Times New Roman" w:hAnsi="Times New Roman" w:cs="Times New Roman"/>
          <w:sz w:val="24"/>
          <w:szCs w:val="24"/>
          <w:lang w:val="fr-FR"/>
        </w:rPr>
        <w:t xml:space="preserve">Microclimatul luminos confortabil (nivelul de iluminare, </w:t>
      </w:r>
      <w:r>
        <w:rPr>
          <w:rFonts w:ascii="Times New Roman" w:hAnsi="Times New Roman" w:cs="Times New Roman"/>
          <w:sz w:val="24"/>
          <w:szCs w:val="24"/>
          <w:lang w:val="fr-FR"/>
        </w:rPr>
        <w:t>luminanţa, compoziţia luminii).</w:t>
      </w:r>
      <w:r w:rsidRPr="006D679B">
        <w:rPr>
          <w:rFonts w:ascii="Times New Roman" w:hAnsi="Times New Roman" w:cs="Times New Roman"/>
          <w:sz w:val="24"/>
          <w:szCs w:val="24"/>
          <w:lang w:val="fr-FR"/>
        </w:rPr>
        <w:t xml:space="preserve"> [21].</w:t>
      </w:r>
    </w:p>
    <w:p w:rsidR="006323EE" w:rsidRPr="00E319A8" w:rsidRDefault="006323EE" w:rsidP="00225477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319A8">
        <w:rPr>
          <w:rFonts w:ascii="Times New Roman" w:hAnsi="Times New Roman" w:cs="Times New Roman"/>
          <w:sz w:val="24"/>
          <w:szCs w:val="24"/>
          <w:lang w:val="fr-FR"/>
        </w:rPr>
        <w:t>Modelul geometric direct şi invers al robotului planar cu 2 grade de libertate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17325E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Pr="00E319A8">
        <w:rPr>
          <w:rFonts w:ascii="Times New Roman" w:hAnsi="Times New Roman" w:cs="Times New Roman"/>
          <w:sz w:val="24"/>
          <w:szCs w:val="24"/>
          <w:lang w:val="fr-FR"/>
        </w:rPr>
        <w:t xml:space="preserve">[23],[26]); </w:t>
      </w:r>
    </w:p>
    <w:p w:rsidR="006323EE" w:rsidRPr="00E319A8" w:rsidRDefault="006323EE" w:rsidP="00225477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319A8">
        <w:rPr>
          <w:rFonts w:ascii="Times New Roman" w:hAnsi="Times New Roman" w:cs="Times New Roman"/>
          <w:sz w:val="24"/>
          <w:szCs w:val="24"/>
          <w:lang w:val="fr-FR"/>
        </w:rPr>
        <w:lastRenderedPageBreak/>
        <w:t>Deducerea si utilizarea matricei Jacobian pentru roboţi  de ti</w:t>
      </w:r>
      <w:bookmarkStart w:id="0" w:name="_GoBack"/>
      <w:bookmarkEnd w:id="0"/>
      <w:r w:rsidRPr="00E319A8">
        <w:rPr>
          <w:rFonts w:ascii="Times New Roman" w:hAnsi="Times New Roman" w:cs="Times New Roman"/>
          <w:sz w:val="24"/>
          <w:szCs w:val="24"/>
          <w:lang w:val="fr-FR"/>
        </w:rPr>
        <w:t>p braţ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319A8">
        <w:rPr>
          <w:lang w:val="fr-FR"/>
        </w:rPr>
        <w:t xml:space="preserve"> </w:t>
      </w:r>
      <w:r w:rsidRPr="00E319A8">
        <w:rPr>
          <w:rFonts w:ascii="Times New Roman" w:hAnsi="Times New Roman" w:cs="Times New Roman"/>
          <w:sz w:val="24"/>
          <w:szCs w:val="24"/>
          <w:lang w:val="fr-FR"/>
        </w:rPr>
        <w:t xml:space="preserve"> ([10], [23], [26])</w:t>
      </w:r>
      <w:r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6323EE" w:rsidRPr="006D679B" w:rsidRDefault="006323EE" w:rsidP="00225477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679B">
        <w:rPr>
          <w:rFonts w:ascii="Times New Roman" w:hAnsi="Times New Roman" w:cs="Times New Roman"/>
          <w:sz w:val="24"/>
          <w:szCs w:val="24"/>
          <w:lang w:val="it-IT"/>
        </w:rPr>
        <w:t>Principiul controlului vectorial al maşinii de inducţie. Controlul fluxului în sistemele cu orientare după fazorul reprezentativ al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fluxului rotoric. ([16], [17])</w:t>
      </w:r>
    </w:p>
    <w:p w:rsidR="006323EE" w:rsidRPr="00E319A8" w:rsidRDefault="006323EE" w:rsidP="00225477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319A8">
        <w:rPr>
          <w:rFonts w:ascii="Times New Roman" w:hAnsi="Times New Roman" w:cs="Times New Roman"/>
          <w:sz w:val="24"/>
          <w:szCs w:val="24"/>
          <w:lang w:val="es-ES"/>
        </w:rPr>
        <w:t xml:space="preserve">Implementarea structurilor de control vectorial. </w:t>
      </w:r>
      <w:r w:rsidRPr="00E319A8">
        <w:rPr>
          <w:rFonts w:ascii="Times New Roman" w:hAnsi="Times New Roman" w:cs="Times New Roman"/>
          <w:sz w:val="24"/>
          <w:szCs w:val="24"/>
          <w:lang w:val="pt-BR"/>
        </w:rPr>
        <w:t>Metoda directă de determinare a poziţiei fazorului reprezentativ de flux. Metoda indirectă de determinare a poziţiei fazorului reprezentativ de flux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E319A8">
        <w:rPr>
          <w:rFonts w:ascii="Times New Roman" w:hAnsi="Times New Roman" w:cs="Times New Roman"/>
          <w:sz w:val="24"/>
          <w:szCs w:val="24"/>
          <w:lang w:val="pt-BR"/>
        </w:rPr>
        <w:t xml:space="preserve"> ([16], [17]).</w:t>
      </w:r>
    </w:p>
    <w:p w:rsidR="006323EE" w:rsidRPr="00E319A8" w:rsidRDefault="006323EE" w:rsidP="005C706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6323EE" w:rsidRPr="00952BA3" w:rsidRDefault="006323EE" w:rsidP="00256FDB">
      <w:pPr>
        <w:pStyle w:val="Heading2"/>
        <w:ind w:firstLine="720"/>
        <w:jc w:val="left"/>
        <w:rPr>
          <w:i/>
          <w:iCs/>
          <w:sz w:val="20"/>
          <w:szCs w:val="20"/>
        </w:rPr>
      </w:pPr>
      <w:r w:rsidRPr="00952BA3">
        <w:rPr>
          <w:i/>
          <w:iCs/>
          <w:sz w:val="20"/>
          <w:szCs w:val="20"/>
        </w:rPr>
        <w:t>Bibliografie</w:t>
      </w:r>
    </w:p>
    <w:p w:rsidR="006323EE" w:rsidRPr="00952BA3" w:rsidRDefault="006323EE" w:rsidP="00256FDB">
      <w:pPr>
        <w:pStyle w:val="BodyText"/>
        <w:widowControl w:val="0"/>
        <w:jc w:val="left"/>
        <w:rPr>
          <w:b/>
          <w:bCs/>
          <w:sz w:val="20"/>
          <w:szCs w:val="20"/>
          <w:u w:val="single"/>
          <w:lang w:val="pt-BR"/>
        </w:rPr>
      </w:pPr>
    </w:p>
    <w:p w:rsidR="006323EE" w:rsidRPr="00952BA3" w:rsidRDefault="006323EE" w:rsidP="00256FDB">
      <w:pPr>
        <w:numPr>
          <w:ilvl w:val="0"/>
          <w:numId w:val="1"/>
        </w:num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BA3">
        <w:rPr>
          <w:rFonts w:ascii="Times New Roman" w:hAnsi="Times New Roman" w:cs="Times New Roman"/>
          <w:sz w:val="20"/>
          <w:szCs w:val="20"/>
          <w:lang w:val="pt-BR"/>
        </w:rPr>
        <w:t xml:space="preserve">Adăscăliţei, A. A.: </w:t>
      </w:r>
      <w:r w:rsidRPr="00952BA3">
        <w:rPr>
          <w:rFonts w:ascii="Times New Roman" w:hAnsi="Times New Roman" w:cs="Times New Roman"/>
          <w:i/>
          <w:iCs/>
          <w:sz w:val="20"/>
          <w:szCs w:val="20"/>
          <w:lang w:val="pt-BR"/>
        </w:rPr>
        <w:t>Electrotehnică</w:t>
      </w:r>
      <w:r w:rsidRPr="00952BA3">
        <w:rPr>
          <w:rFonts w:ascii="Times New Roman" w:hAnsi="Times New Roman" w:cs="Times New Roman"/>
          <w:sz w:val="20"/>
          <w:szCs w:val="20"/>
          <w:lang w:val="pt-BR"/>
        </w:rPr>
        <w:t xml:space="preserve"> , Editura “Gh. </w:t>
      </w:r>
      <w:r w:rsidRPr="00952BA3">
        <w:rPr>
          <w:rFonts w:ascii="Times New Roman" w:hAnsi="Times New Roman" w:cs="Times New Roman"/>
          <w:sz w:val="20"/>
          <w:szCs w:val="20"/>
        </w:rPr>
        <w:t xml:space="preserve">Asachi” Iaşi, 2003, 150 pagini, ISBN: 973 621 029 4. </w:t>
      </w:r>
    </w:p>
    <w:p w:rsidR="006323EE" w:rsidRPr="00952BA3" w:rsidRDefault="006323EE" w:rsidP="00256FDB">
      <w:pPr>
        <w:numPr>
          <w:ilvl w:val="0"/>
          <w:numId w:val="1"/>
        </w:num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BA3">
        <w:rPr>
          <w:rFonts w:ascii="Times New Roman" w:hAnsi="Times New Roman" w:cs="Times New Roman"/>
          <w:sz w:val="20"/>
          <w:szCs w:val="20"/>
        </w:rPr>
        <w:t xml:space="preserve">Albu M., </w:t>
      </w:r>
      <w:r w:rsidRPr="00952BA3">
        <w:rPr>
          <w:rFonts w:ascii="Times New Roman" w:hAnsi="Times New Roman" w:cs="Times New Roman"/>
          <w:i/>
          <w:iCs/>
          <w:sz w:val="20"/>
          <w:szCs w:val="20"/>
        </w:rPr>
        <w:t xml:space="preserve">Electronică de putere – </w:t>
      </w:r>
      <w:r w:rsidRPr="00952BA3">
        <w:rPr>
          <w:rFonts w:ascii="Times New Roman" w:hAnsi="Times New Roman" w:cs="Times New Roman"/>
          <w:sz w:val="20"/>
          <w:szCs w:val="20"/>
        </w:rPr>
        <w:t>vol.  I, Casa de Editură “Venus”, Iaşi, 2007,</w:t>
      </w:r>
    </w:p>
    <w:p w:rsidR="006323EE" w:rsidRPr="00952BA3" w:rsidRDefault="006323EE" w:rsidP="00256FDB">
      <w:pPr>
        <w:numPr>
          <w:ilvl w:val="0"/>
          <w:numId w:val="1"/>
        </w:num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BA3">
        <w:rPr>
          <w:rFonts w:ascii="Times New Roman" w:hAnsi="Times New Roman" w:cs="Times New Roman"/>
          <w:sz w:val="20"/>
          <w:szCs w:val="20"/>
        </w:rPr>
        <w:t xml:space="preserve">Albu M., </w:t>
      </w:r>
      <w:r w:rsidRPr="00952BA3">
        <w:rPr>
          <w:rFonts w:ascii="Times New Roman" w:hAnsi="Times New Roman" w:cs="Times New Roman"/>
          <w:i/>
          <w:iCs/>
          <w:sz w:val="20"/>
          <w:szCs w:val="20"/>
        </w:rPr>
        <w:t>Îndrumar laborator electronică de putere</w:t>
      </w:r>
      <w:r w:rsidRPr="00952BA3">
        <w:rPr>
          <w:rFonts w:ascii="Times New Roman" w:hAnsi="Times New Roman" w:cs="Times New Roman"/>
          <w:sz w:val="20"/>
          <w:szCs w:val="20"/>
        </w:rPr>
        <w:t xml:space="preserve">, publicat pe site: </w:t>
      </w:r>
      <w:r w:rsidRPr="00952BA3">
        <w:rPr>
          <w:rFonts w:ascii="Times New Roman" w:hAnsi="Times New Roman" w:cs="Times New Roman"/>
          <w:sz w:val="20"/>
          <w:szCs w:val="20"/>
          <w:lang w:val="ro-RO"/>
        </w:rPr>
        <w:t>www.euedia.tuiasi.ro/lab_ep</w:t>
      </w:r>
    </w:p>
    <w:p w:rsidR="006323EE" w:rsidRPr="00952BA3" w:rsidRDefault="006323EE" w:rsidP="00256FDB">
      <w:pPr>
        <w:numPr>
          <w:ilvl w:val="0"/>
          <w:numId w:val="1"/>
        </w:num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BA3">
        <w:rPr>
          <w:rFonts w:ascii="Times New Roman" w:hAnsi="Times New Roman" w:cs="Times New Roman"/>
          <w:sz w:val="20"/>
          <w:szCs w:val="20"/>
          <w:lang w:val="it-IT"/>
        </w:rPr>
        <w:t xml:space="preserve">Băluţă Gh., (1999), </w:t>
      </w:r>
      <w:r w:rsidRPr="00952BA3">
        <w:rPr>
          <w:rFonts w:ascii="Times New Roman" w:hAnsi="Times New Roman" w:cs="Times New Roman"/>
          <w:i/>
          <w:iCs/>
          <w:sz w:val="20"/>
          <w:szCs w:val="20"/>
          <w:lang w:val="it-IT"/>
        </w:rPr>
        <w:t xml:space="preserve">Circuite logice şi structuri numerice. </w:t>
      </w:r>
      <w:r w:rsidRPr="00952BA3">
        <w:rPr>
          <w:rFonts w:ascii="Times New Roman" w:hAnsi="Times New Roman" w:cs="Times New Roman"/>
          <w:i/>
          <w:iCs/>
          <w:sz w:val="20"/>
          <w:szCs w:val="20"/>
        </w:rPr>
        <w:t>Proiectare şi aplicaţii</w:t>
      </w:r>
      <w:r w:rsidRPr="00952BA3">
        <w:rPr>
          <w:rFonts w:ascii="Times New Roman" w:hAnsi="Times New Roman" w:cs="Times New Roman"/>
          <w:sz w:val="20"/>
          <w:szCs w:val="20"/>
        </w:rPr>
        <w:t>, Editura Matrix Rom, Bucureşti.</w:t>
      </w:r>
    </w:p>
    <w:p w:rsidR="006323EE" w:rsidRPr="00952BA3" w:rsidRDefault="006323EE" w:rsidP="00256FDB">
      <w:pPr>
        <w:numPr>
          <w:ilvl w:val="0"/>
          <w:numId w:val="1"/>
        </w:num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BA3">
        <w:rPr>
          <w:rFonts w:ascii="Times New Roman" w:hAnsi="Times New Roman" w:cs="Times New Roman"/>
          <w:sz w:val="20"/>
          <w:szCs w:val="20"/>
        </w:rPr>
        <w:t xml:space="preserve">Băluţă Gh., (1999), </w:t>
      </w:r>
      <w:r w:rsidRPr="00952BA3">
        <w:rPr>
          <w:rFonts w:ascii="Times New Roman" w:hAnsi="Times New Roman" w:cs="Times New Roman"/>
          <w:i/>
          <w:iCs/>
          <w:sz w:val="20"/>
          <w:szCs w:val="20"/>
        </w:rPr>
        <w:t>Circuite numerice. Aplicaţii</w:t>
      </w:r>
      <w:r w:rsidRPr="00952BA3">
        <w:rPr>
          <w:rFonts w:ascii="Times New Roman" w:hAnsi="Times New Roman" w:cs="Times New Roman"/>
          <w:sz w:val="20"/>
          <w:szCs w:val="20"/>
        </w:rPr>
        <w:t>, Editura Matrix Rom, Bucureşti.</w:t>
      </w:r>
    </w:p>
    <w:p w:rsidR="006323EE" w:rsidRPr="00952BA3" w:rsidRDefault="006323EE" w:rsidP="00256FDB">
      <w:pPr>
        <w:numPr>
          <w:ilvl w:val="0"/>
          <w:numId w:val="1"/>
        </w:num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BA3">
        <w:rPr>
          <w:rFonts w:ascii="Times New Roman" w:hAnsi="Times New Roman" w:cs="Times New Roman"/>
          <w:sz w:val="20"/>
          <w:szCs w:val="20"/>
        </w:rPr>
        <w:t xml:space="preserve">Băluţă Gh., (2004), </w:t>
      </w:r>
      <w:r w:rsidRPr="00952BA3">
        <w:rPr>
          <w:rFonts w:ascii="Times New Roman" w:hAnsi="Times New Roman" w:cs="Times New Roman"/>
          <w:i/>
          <w:iCs/>
          <w:sz w:val="20"/>
          <w:szCs w:val="20"/>
        </w:rPr>
        <w:t>Acţionări electrice de mică putere. Aplicaţii</w:t>
      </w:r>
      <w:r w:rsidRPr="00952BA3">
        <w:rPr>
          <w:rFonts w:ascii="Times New Roman" w:hAnsi="Times New Roman" w:cs="Times New Roman"/>
          <w:sz w:val="20"/>
          <w:szCs w:val="20"/>
        </w:rPr>
        <w:t>, Editura Politehnium, Iaşi.</w:t>
      </w:r>
    </w:p>
    <w:p w:rsidR="006323EE" w:rsidRPr="00952BA3" w:rsidRDefault="006323EE" w:rsidP="00256FDB">
      <w:pPr>
        <w:numPr>
          <w:ilvl w:val="0"/>
          <w:numId w:val="1"/>
        </w:num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BA3">
        <w:rPr>
          <w:rFonts w:ascii="Times New Roman" w:hAnsi="Times New Roman" w:cs="Times New Roman"/>
          <w:sz w:val="20"/>
          <w:szCs w:val="20"/>
          <w:lang w:val="it-IT"/>
        </w:rPr>
        <w:t xml:space="preserve">Boţan N. V., (1973), </w:t>
      </w:r>
      <w:r w:rsidRPr="00952BA3">
        <w:rPr>
          <w:rFonts w:ascii="Times New Roman" w:hAnsi="Times New Roman" w:cs="Times New Roman"/>
          <w:i/>
          <w:iCs/>
          <w:sz w:val="20"/>
          <w:szCs w:val="20"/>
          <w:lang w:val="it-IT"/>
        </w:rPr>
        <w:t>Bazele calculului acţionărilor electrice</w:t>
      </w:r>
      <w:r w:rsidRPr="00952BA3">
        <w:rPr>
          <w:rFonts w:ascii="Times New Roman" w:hAnsi="Times New Roman" w:cs="Times New Roman"/>
          <w:sz w:val="20"/>
          <w:szCs w:val="20"/>
          <w:lang w:val="it-IT"/>
        </w:rPr>
        <w:t xml:space="preserve">, Ed. </w:t>
      </w:r>
      <w:r w:rsidRPr="00952BA3">
        <w:rPr>
          <w:rFonts w:ascii="Times New Roman" w:hAnsi="Times New Roman" w:cs="Times New Roman"/>
          <w:sz w:val="20"/>
          <w:szCs w:val="20"/>
        </w:rPr>
        <w:t xml:space="preserve">Tehnică, Bucureşti. </w:t>
      </w:r>
    </w:p>
    <w:p w:rsidR="006323EE" w:rsidRPr="00952BA3" w:rsidRDefault="006323EE" w:rsidP="00256FDB">
      <w:pPr>
        <w:numPr>
          <w:ilvl w:val="0"/>
          <w:numId w:val="1"/>
        </w:num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52BA3">
        <w:rPr>
          <w:rFonts w:ascii="Times New Roman" w:hAnsi="Times New Roman" w:cs="Times New Roman"/>
          <w:sz w:val="20"/>
          <w:szCs w:val="20"/>
        </w:rPr>
        <w:t xml:space="preserve">Boţan N. V., (1974), </w:t>
      </w:r>
      <w:r w:rsidRPr="00952BA3">
        <w:rPr>
          <w:rFonts w:ascii="Times New Roman" w:hAnsi="Times New Roman" w:cs="Times New Roman"/>
          <w:i/>
          <w:iCs/>
          <w:sz w:val="20"/>
          <w:szCs w:val="20"/>
        </w:rPr>
        <w:t>Reglarea vitezei sistemelor de acţionare electrică</w:t>
      </w:r>
      <w:r w:rsidRPr="00952BA3">
        <w:rPr>
          <w:rFonts w:ascii="Times New Roman" w:hAnsi="Times New Roman" w:cs="Times New Roman"/>
          <w:sz w:val="20"/>
          <w:szCs w:val="20"/>
        </w:rPr>
        <w:t>, Ed. Tehnică, Bucureşti.</w:t>
      </w:r>
    </w:p>
    <w:p w:rsidR="006323EE" w:rsidRPr="00952BA3" w:rsidRDefault="006323EE" w:rsidP="00256F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52BA3">
        <w:rPr>
          <w:rFonts w:ascii="Times New Roman" w:hAnsi="Times New Roman" w:cs="Times New Roman"/>
          <w:sz w:val="20"/>
          <w:szCs w:val="20"/>
          <w:lang w:val="pt-BR"/>
        </w:rPr>
        <w:t xml:space="preserve">Câmpeanu A., </w:t>
      </w:r>
      <w:r w:rsidRPr="00952BA3">
        <w:rPr>
          <w:rFonts w:ascii="Times New Roman" w:hAnsi="Times New Roman" w:cs="Times New Roman"/>
          <w:i/>
          <w:iCs/>
          <w:sz w:val="20"/>
          <w:szCs w:val="20"/>
          <w:lang w:val="pt-BR"/>
        </w:rPr>
        <w:t>Introducere în dinamica maşinilor electrice de curent alternativ</w:t>
      </w:r>
      <w:r w:rsidRPr="00952BA3">
        <w:rPr>
          <w:rFonts w:ascii="Times New Roman" w:hAnsi="Times New Roman" w:cs="Times New Roman"/>
          <w:sz w:val="20"/>
          <w:szCs w:val="20"/>
          <w:lang w:val="pt-BR"/>
        </w:rPr>
        <w:t>. Ed. Academiei Române, Bucureşti, 1998.</w:t>
      </w:r>
    </w:p>
    <w:p w:rsidR="006323EE" w:rsidRPr="00952BA3" w:rsidRDefault="006323EE" w:rsidP="00256FDB">
      <w:pPr>
        <w:numPr>
          <w:ilvl w:val="0"/>
          <w:numId w:val="1"/>
        </w:num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52BA3">
        <w:rPr>
          <w:rFonts w:ascii="Times New Roman" w:hAnsi="Times New Roman" w:cs="Times New Roman"/>
          <w:sz w:val="20"/>
          <w:szCs w:val="20"/>
          <w:lang w:val="it-IT"/>
        </w:rPr>
        <w:t xml:space="preserve">Ciobanu L., </w:t>
      </w:r>
      <w:r w:rsidRPr="00952BA3">
        <w:rPr>
          <w:rFonts w:ascii="Times New Roman" w:hAnsi="Times New Roman" w:cs="Times New Roman"/>
          <w:i/>
          <w:iCs/>
          <w:sz w:val="20"/>
          <w:szCs w:val="20"/>
          <w:lang w:val="it-IT"/>
        </w:rPr>
        <w:t>Manipulatoare si roboti industriali</w:t>
      </w:r>
      <w:r w:rsidRPr="00952BA3">
        <w:rPr>
          <w:rFonts w:ascii="Times New Roman" w:hAnsi="Times New Roman" w:cs="Times New Roman"/>
          <w:sz w:val="20"/>
          <w:szCs w:val="20"/>
          <w:lang w:val="it-IT"/>
        </w:rPr>
        <w:t xml:space="preserve">, Editura Gh. </w:t>
      </w:r>
      <w:r w:rsidRPr="00952BA3">
        <w:rPr>
          <w:rFonts w:ascii="Times New Roman" w:hAnsi="Times New Roman" w:cs="Times New Roman"/>
          <w:sz w:val="20"/>
          <w:szCs w:val="20"/>
        </w:rPr>
        <w:t>Asachi, Iasi, 1994.</w:t>
      </w:r>
    </w:p>
    <w:p w:rsidR="006323EE" w:rsidRPr="00952BA3" w:rsidRDefault="006323EE" w:rsidP="00256FDB">
      <w:pPr>
        <w:numPr>
          <w:ilvl w:val="0"/>
          <w:numId w:val="1"/>
        </w:num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t-BR"/>
        </w:rPr>
      </w:pPr>
      <w:r w:rsidRPr="00952BA3">
        <w:rPr>
          <w:rFonts w:ascii="Times New Roman" w:hAnsi="Times New Roman" w:cs="Times New Roman"/>
          <w:sz w:val="20"/>
          <w:szCs w:val="20"/>
          <w:lang w:val="pt-BR"/>
        </w:rPr>
        <w:t xml:space="preserve">Diaconescu M. P., Băluţă Gh., Graur I., (1992), </w:t>
      </w:r>
      <w:r w:rsidRPr="00952BA3">
        <w:rPr>
          <w:rFonts w:ascii="Times New Roman" w:hAnsi="Times New Roman" w:cs="Times New Roman"/>
          <w:i/>
          <w:iCs/>
          <w:sz w:val="20"/>
          <w:szCs w:val="20"/>
          <w:lang w:val="pt-BR"/>
        </w:rPr>
        <w:t>Îndrumar de laborator de Acţionări electrice</w:t>
      </w:r>
      <w:r w:rsidRPr="00952BA3">
        <w:rPr>
          <w:rFonts w:ascii="Times New Roman" w:hAnsi="Times New Roman" w:cs="Times New Roman"/>
          <w:sz w:val="20"/>
          <w:szCs w:val="20"/>
          <w:lang w:val="pt-BR"/>
        </w:rPr>
        <w:t>, Rotaprint, Universitatea Tehnică ”Gh. Asachi“ Iaşi.</w:t>
      </w:r>
    </w:p>
    <w:p w:rsidR="006323EE" w:rsidRPr="00952BA3" w:rsidRDefault="006323EE" w:rsidP="00256FDB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952BA3">
        <w:rPr>
          <w:rFonts w:ascii="Times New Roman" w:hAnsi="Times New Roman" w:cs="Times New Roman"/>
          <w:sz w:val="20"/>
          <w:szCs w:val="20"/>
          <w:lang w:val="it-IT"/>
        </w:rPr>
        <w:t xml:space="preserve">Dumitrache I., Dumitriu S., ş.a. </w:t>
      </w:r>
      <w:r w:rsidRPr="00952BA3">
        <w:rPr>
          <w:rFonts w:ascii="Times New Roman" w:hAnsi="Times New Roman" w:cs="Times New Roman"/>
          <w:i/>
          <w:iCs/>
          <w:sz w:val="20"/>
          <w:szCs w:val="20"/>
          <w:lang w:val="it-IT"/>
        </w:rPr>
        <w:t>Automatizări electronice</w:t>
      </w:r>
      <w:r w:rsidRPr="00952BA3">
        <w:rPr>
          <w:rFonts w:ascii="Times New Roman" w:hAnsi="Times New Roman" w:cs="Times New Roman"/>
          <w:sz w:val="20"/>
          <w:szCs w:val="20"/>
          <w:lang w:val="it-IT"/>
        </w:rPr>
        <w:t xml:space="preserve">, Ed. </w:t>
      </w:r>
      <w:r w:rsidRPr="00952BA3">
        <w:rPr>
          <w:rFonts w:ascii="Times New Roman" w:hAnsi="Times New Roman" w:cs="Times New Roman"/>
          <w:sz w:val="20"/>
          <w:szCs w:val="20"/>
          <w:lang w:val="fr-FR"/>
        </w:rPr>
        <w:t>Didactică şi Pedagogică, Bucureşti,</w:t>
      </w:r>
    </w:p>
    <w:p w:rsidR="006323EE" w:rsidRPr="00952BA3" w:rsidRDefault="006323EE" w:rsidP="00256FDB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952BA3">
        <w:rPr>
          <w:rFonts w:ascii="Times New Roman" w:hAnsi="Times New Roman" w:cs="Times New Roman"/>
          <w:sz w:val="20"/>
          <w:szCs w:val="20"/>
          <w:lang w:val="fr-FR"/>
        </w:rPr>
        <w:t xml:space="preserve">Ioachim D., Lucache D., Nemescu M., Paicu G., </w:t>
      </w:r>
      <w:r w:rsidRPr="00952BA3">
        <w:rPr>
          <w:rFonts w:ascii="Times New Roman" w:hAnsi="Times New Roman" w:cs="Times New Roman"/>
          <w:i/>
          <w:iCs/>
          <w:sz w:val="20"/>
          <w:szCs w:val="20"/>
          <w:lang w:val="fr-FR"/>
        </w:rPr>
        <w:t>Utilizări ale energiei electrice. Aplicaţii</w:t>
      </w:r>
      <w:r w:rsidRPr="00952BA3">
        <w:rPr>
          <w:rFonts w:ascii="Times New Roman" w:hAnsi="Times New Roman" w:cs="Times New Roman"/>
          <w:sz w:val="20"/>
          <w:szCs w:val="20"/>
          <w:lang w:val="fr-FR"/>
        </w:rPr>
        <w:t>, Casa de Editură Venus Iaşi, 2004</w:t>
      </w:r>
    </w:p>
    <w:p w:rsidR="006323EE" w:rsidRPr="00952BA3" w:rsidRDefault="006323EE" w:rsidP="00256F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952BA3">
        <w:rPr>
          <w:rFonts w:ascii="Times New Roman" w:hAnsi="Times New Roman" w:cs="Times New Roman"/>
          <w:sz w:val="20"/>
          <w:szCs w:val="20"/>
          <w:lang w:val="fr-FR"/>
        </w:rPr>
        <w:t xml:space="preserve">Ionescu Fl., Floricău D., Niţu S., Six J.P, Delarue Ph., Boguş C.: </w:t>
      </w:r>
      <w:r w:rsidRPr="00952BA3">
        <w:rPr>
          <w:rFonts w:ascii="Times New Roman" w:hAnsi="Times New Roman" w:cs="Times New Roman"/>
          <w:i/>
          <w:iCs/>
          <w:sz w:val="20"/>
          <w:szCs w:val="20"/>
          <w:lang w:val="fr-FR"/>
        </w:rPr>
        <w:t>Electronică de putere - convertoare statice</w:t>
      </w:r>
      <w:r w:rsidRPr="00952BA3">
        <w:rPr>
          <w:rFonts w:ascii="Times New Roman" w:hAnsi="Times New Roman" w:cs="Times New Roman"/>
          <w:sz w:val="20"/>
          <w:szCs w:val="20"/>
          <w:lang w:val="fr-FR"/>
        </w:rPr>
        <w:t>, Ed. Tehnică, Bucureşti, 1998.</w:t>
      </w:r>
    </w:p>
    <w:p w:rsidR="006323EE" w:rsidRPr="00952BA3" w:rsidRDefault="006323EE" w:rsidP="00256FDB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52BA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Ivănescu M.,  </w:t>
      </w:r>
      <w:r w:rsidRPr="00952BA3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>Roboti Industriali</w:t>
      </w:r>
      <w:r w:rsidRPr="00952BA3">
        <w:rPr>
          <w:rFonts w:ascii="Times New Roman" w:hAnsi="Times New Roman" w:cs="Times New Roman"/>
          <w:color w:val="000000"/>
          <w:sz w:val="20"/>
          <w:szCs w:val="20"/>
          <w:lang w:val="it-IT"/>
        </w:rPr>
        <w:t>,  Editura Universitaria, Craiova 1994.</w:t>
      </w:r>
    </w:p>
    <w:p w:rsidR="006323EE" w:rsidRPr="00952BA3" w:rsidRDefault="006323EE" w:rsidP="00256FDB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52BA3">
        <w:rPr>
          <w:rFonts w:ascii="Times New Roman" w:hAnsi="Times New Roman" w:cs="Times New Roman"/>
          <w:sz w:val="20"/>
          <w:szCs w:val="20"/>
          <w:lang w:val="it-IT"/>
        </w:rPr>
        <w:t xml:space="preserve">Kelemen A., Imecs Maria, </w:t>
      </w:r>
      <w:r w:rsidRPr="00952BA3">
        <w:rPr>
          <w:rFonts w:ascii="Times New Roman" w:hAnsi="Times New Roman" w:cs="Times New Roman"/>
          <w:i/>
          <w:iCs/>
          <w:sz w:val="20"/>
          <w:szCs w:val="20"/>
          <w:lang w:val="it-IT"/>
        </w:rPr>
        <w:t>Sisteme de reglare cu orientare după câmp ale maşinilor de curent alternativ</w:t>
      </w:r>
      <w:r w:rsidRPr="00952BA3">
        <w:rPr>
          <w:rFonts w:ascii="Times New Roman" w:hAnsi="Times New Roman" w:cs="Times New Roman"/>
          <w:sz w:val="20"/>
          <w:szCs w:val="20"/>
          <w:lang w:val="it-IT"/>
        </w:rPr>
        <w:t>, Editura Academiei Republicii Socialiste România, Bucureşti, 1989</w:t>
      </w:r>
    </w:p>
    <w:p w:rsidR="006323EE" w:rsidRPr="00952BA3" w:rsidRDefault="006323EE" w:rsidP="00256F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BA3">
        <w:rPr>
          <w:rFonts w:ascii="Times New Roman" w:hAnsi="Times New Roman" w:cs="Times New Roman"/>
          <w:sz w:val="20"/>
          <w:szCs w:val="20"/>
        </w:rPr>
        <w:t xml:space="preserve">Kisch D.O., </w:t>
      </w:r>
      <w:r w:rsidRPr="00952BA3">
        <w:rPr>
          <w:rFonts w:ascii="Times New Roman" w:hAnsi="Times New Roman" w:cs="Times New Roman"/>
          <w:i/>
          <w:iCs/>
          <w:sz w:val="20"/>
          <w:szCs w:val="20"/>
        </w:rPr>
        <w:t>Reglarea vectorială a maşinilor de curent alternativ</w:t>
      </w:r>
      <w:r w:rsidRPr="00952BA3">
        <w:rPr>
          <w:rFonts w:ascii="Times New Roman" w:hAnsi="Times New Roman" w:cs="Times New Roman"/>
          <w:sz w:val="20"/>
          <w:szCs w:val="20"/>
        </w:rPr>
        <w:t>, Editura ICPE, Bucureşti, 1997</w:t>
      </w:r>
    </w:p>
    <w:p w:rsidR="006323EE" w:rsidRPr="00952BA3" w:rsidRDefault="006323EE" w:rsidP="0004144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2BA3">
        <w:rPr>
          <w:rFonts w:ascii="Times New Roman" w:hAnsi="Times New Roman" w:cs="Times New Roman"/>
          <w:sz w:val="20"/>
          <w:szCs w:val="20"/>
        </w:rPr>
        <w:t>Temneanu, M. Tehnica reglarii si control automat, Editura PIM,  Iasi, 2009.</w:t>
      </w:r>
    </w:p>
    <w:p w:rsidR="006323EE" w:rsidRPr="00952BA3" w:rsidRDefault="006323EE" w:rsidP="00256F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BA3">
        <w:rPr>
          <w:rFonts w:ascii="Times New Roman" w:hAnsi="Times New Roman" w:cs="Times New Roman"/>
          <w:sz w:val="20"/>
          <w:szCs w:val="20"/>
        </w:rPr>
        <w:t xml:space="preserve">Livinţ Gh., </w:t>
      </w:r>
      <w:r w:rsidRPr="00952BA3">
        <w:rPr>
          <w:rFonts w:ascii="Times New Roman" w:hAnsi="Times New Roman" w:cs="Times New Roman"/>
          <w:i/>
          <w:iCs/>
          <w:sz w:val="20"/>
          <w:szCs w:val="20"/>
        </w:rPr>
        <w:t>Teoria sistemelor automate</w:t>
      </w:r>
      <w:r w:rsidRPr="00952BA3">
        <w:rPr>
          <w:rFonts w:ascii="Times New Roman" w:hAnsi="Times New Roman" w:cs="Times New Roman"/>
          <w:sz w:val="20"/>
          <w:szCs w:val="20"/>
        </w:rPr>
        <w:t>, Editura Gama, Iaşi, 1996.</w:t>
      </w:r>
    </w:p>
    <w:p w:rsidR="006323EE" w:rsidRPr="00952BA3" w:rsidRDefault="006323EE" w:rsidP="00256F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BA3">
        <w:rPr>
          <w:rFonts w:ascii="Times New Roman" w:hAnsi="Times New Roman" w:cs="Times New Roman"/>
          <w:sz w:val="20"/>
          <w:szCs w:val="20"/>
          <w:lang w:val="pt-BR"/>
        </w:rPr>
        <w:t xml:space="preserve">Livinţ Gh., Poboroniuc M., </w:t>
      </w:r>
      <w:r w:rsidRPr="00952BA3">
        <w:rPr>
          <w:rFonts w:ascii="Times New Roman" w:hAnsi="Times New Roman" w:cs="Times New Roman"/>
          <w:i/>
          <w:iCs/>
          <w:sz w:val="20"/>
          <w:szCs w:val="20"/>
          <w:lang w:val="pt-BR"/>
        </w:rPr>
        <w:t>Teoria sistemelor.</w:t>
      </w:r>
      <w:r w:rsidRPr="00952BA3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952BA3">
        <w:rPr>
          <w:rFonts w:ascii="Times New Roman" w:hAnsi="Times New Roman" w:cs="Times New Roman"/>
          <w:sz w:val="20"/>
          <w:szCs w:val="20"/>
          <w:lang w:val="fr-FR"/>
        </w:rPr>
        <w:t xml:space="preserve">Indrumar de laborator, Universitatea Tehnică “Gh. </w:t>
      </w:r>
      <w:r w:rsidRPr="00952BA3">
        <w:rPr>
          <w:rFonts w:ascii="Times New Roman" w:hAnsi="Times New Roman" w:cs="Times New Roman"/>
          <w:sz w:val="20"/>
          <w:szCs w:val="20"/>
        </w:rPr>
        <w:t>Asachi” Iaşi, 1999.</w:t>
      </w:r>
    </w:p>
    <w:p w:rsidR="006323EE" w:rsidRPr="00952BA3" w:rsidRDefault="006323EE" w:rsidP="00256FDB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BA3">
        <w:rPr>
          <w:rFonts w:ascii="Times New Roman" w:hAnsi="Times New Roman" w:cs="Times New Roman"/>
          <w:sz w:val="20"/>
          <w:szCs w:val="20"/>
          <w:lang w:val="fr-FR"/>
        </w:rPr>
        <w:t xml:space="preserve">Lucache D., </w:t>
      </w:r>
      <w:r w:rsidRPr="00952BA3">
        <w:rPr>
          <w:rFonts w:ascii="Times New Roman" w:hAnsi="Times New Roman" w:cs="Times New Roman"/>
          <w:i/>
          <w:iCs/>
          <w:sz w:val="20"/>
          <w:szCs w:val="20"/>
          <w:lang w:val="fr-FR"/>
        </w:rPr>
        <w:t>Instalaţii electrice de joasă tensiune. Baze teoretice şi elemente de proiectare</w:t>
      </w:r>
      <w:r w:rsidRPr="00952BA3">
        <w:rPr>
          <w:rFonts w:ascii="Times New Roman" w:hAnsi="Times New Roman" w:cs="Times New Roman"/>
          <w:sz w:val="20"/>
          <w:szCs w:val="20"/>
          <w:lang w:val="fr-FR"/>
        </w:rPr>
        <w:t xml:space="preserve">. </w:t>
      </w:r>
      <w:r w:rsidRPr="00952BA3">
        <w:rPr>
          <w:rFonts w:ascii="Times New Roman" w:hAnsi="Times New Roman" w:cs="Times New Roman"/>
          <w:sz w:val="20"/>
          <w:szCs w:val="20"/>
        </w:rPr>
        <w:t>Editura PIM Iaşi, 2009</w:t>
      </w:r>
    </w:p>
    <w:p w:rsidR="006323EE" w:rsidRPr="00952BA3" w:rsidRDefault="006323EE" w:rsidP="00256FDB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BA3">
        <w:rPr>
          <w:rFonts w:ascii="Times New Roman" w:hAnsi="Times New Roman" w:cs="Times New Roman"/>
          <w:sz w:val="20"/>
          <w:szCs w:val="20"/>
        </w:rPr>
        <w:t xml:space="preserve">***, Schneider Electric. </w:t>
      </w:r>
      <w:r w:rsidRPr="00952BA3">
        <w:rPr>
          <w:rFonts w:ascii="Times New Roman" w:hAnsi="Times New Roman" w:cs="Times New Roman"/>
          <w:i/>
          <w:iCs/>
          <w:sz w:val="20"/>
          <w:szCs w:val="20"/>
        </w:rPr>
        <w:t>Manualul instalaţiilor electrice</w:t>
      </w:r>
      <w:r w:rsidRPr="00952BA3">
        <w:rPr>
          <w:rFonts w:ascii="Times New Roman" w:hAnsi="Times New Roman" w:cs="Times New Roman"/>
          <w:sz w:val="20"/>
          <w:szCs w:val="20"/>
        </w:rPr>
        <w:t>, Schneider Electric România, Bucureşti, 1999</w:t>
      </w:r>
    </w:p>
    <w:p w:rsidR="006323EE" w:rsidRPr="00952BA3" w:rsidRDefault="006323EE" w:rsidP="00256FDB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52BA3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Poboroniuc M., </w:t>
      </w:r>
      <w:r w:rsidRPr="00952BA3">
        <w:rPr>
          <w:rFonts w:ascii="Times New Roman" w:hAnsi="Times New Roman" w:cs="Times New Roman"/>
          <w:i/>
          <w:iCs/>
          <w:color w:val="000000"/>
          <w:sz w:val="20"/>
          <w:szCs w:val="20"/>
          <w:lang w:val="pt-BR"/>
        </w:rPr>
        <w:t>Controlul robotilor. Controlul miscarii umane prin stimulare electrica</w:t>
      </w:r>
      <w:r w:rsidRPr="00952BA3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  </w:t>
      </w:r>
      <w:r w:rsidRPr="00952BA3">
        <w:rPr>
          <w:rFonts w:ascii="Times New Roman" w:hAnsi="Times New Roman" w:cs="Times New Roman"/>
          <w:i/>
          <w:iCs/>
          <w:color w:val="000000"/>
          <w:sz w:val="20"/>
          <w:szCs w:val="20"/>
          <w:lang w:val="pt-BR"/>
        </w:rPr>
        <w:t>functionala</w:t>
      </w:r>
      <w:r w:rsidRPr="00952BA3">
        <w:rPr>
          <w:rFonts w:ascii="Times New Roman" w:hAnsi="Times New Roman" w:cs="Times New Roman"/>
          <w:color w:val="000000"/>
          <w:sz w:val="20"/>
          <w:szCs w:val="20"/>
          <w:lang w:val="pt-BR"/>
        </w:rPr>
        <w:t>, Editura Politehnium, Iasi, 2004</w:t>
      </w:r>
    </w:p>
    <w:p w:rsidR="006323EE" w:rsidRPr="00952BA3" w:rsidRDefault="006323EE" w:rsidP="00256FDB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52BA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Simion Al.,  </w:t>
      </w:r>
      <w:r w:rsidRPr="00952BA3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>Maşini electrice, Vol. I, Transformatoare</w:t>
      </w:r>
      <w:r w:rsidRPr="00952BA3">
        <w:rPr>
          <w:rFonts w:ascii="Times New Roman" w:hAnsi="Times New Roman" w:cs="Times New Roman"/>
          <w:color w:val="000000"/>
          <w:sz w:val="20"/>
          <w:szCs w:val="20"/>
          <w:lang w:val="it-IT"/>
        </w:rPr>
        <w:t>, Ed. Gh. Aschi, Iaşi, 2000</w:t>
      </w:r>
    </w:p>
    <w:p w:rsidR="006323EE" w:rsidRPr="00952BA3" w:rsidRDefault="006323EE" w:rsidP="00256FDB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952BA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Simion Al., </w:t>
      </w:r>
      <w:r w:rsidRPr="00952BA3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 xml:space="preserve">Maşini electrice speciale pentru automatizări, </w:t>
      </w:r>
      <w:r w:rsidRPr="00952BA3">
        <w:rPr>
          <w:rFonts w:ascii="Times New Roman" w:hAnsi="Times New Roman" w:cs="Times New Roman"/>
          <w:color w:val="000000"/>
          <w:sz w:val="20"/>
          <w:szCs w:val="20"/>
          <w:lang w:val="it-IT"/>
        </w:rPr>
        <w:t>Ed.  </w:t>
      </w:r>
      <w:r w:rsidRPr="00952BA3">
        <w:rPr>
          <w:rFonts w:ascii="Times New Roman" w:hAnsi="Times New Roman" w:cs="Times New Roman"/>
          <w:color w:val="000000"/>
          <w:sz w:val="20"/>
          <w:szCs w:val="20"/>
          <w:lang w:val="fr-FR"/>
        </w:rPr>
        <w:t>Universitas Chişinău, 1993</w:t>
      </w:r>
    </w:p>
    <w:p w:rsidR="006323EE" w:rsidRPr="00952BA3" w:rsidRDefault="006323EE" w:rsidP="00256F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952BA3">
        <w:rPr>
          <w:rFonts w:ascii="Times New Roman" w:hAnsi="Times New Roman" w:cs="Times New Roman"/>
          <w:sz w:val="20"/>
          <w:szCs w:val="20"/>
          <w:lang w:val="fr-FR"/>
        </w:rPr>
        <w:t>Note de curs ale titularilor de discipline.</w:t>
      </w:r>
    </w:p>
    <w:p w:rsidR="006323EE" w:rsidRDefault="006323EE" w:rsidP="00256FD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323EE" w:rsidRDefault="006323EE" w:rsidP="00952BA3">
      <w:pPr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323EE" w:rsidRPr="00256FDB" w:rsidRDefault="006323EE" w:rsidP="00952BA3">
      <w:pPr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02.03.2018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>Director Departament UAAI,</w:t>
      </w:r>
    </w:p>
    <w:p w:rsidR="006323EE" w:rsidRPr="00BB075C" w:rsidRDefault="006323EE" w:rsidP="00952BA3">
      <w:pPr>
        <w:ind w:left="3600"/>
        <w:jc w:val="both"/>
        <w:rPr>
          <w:rFonts w:ascii="Times New Roman" w:hAnsi="Times New Roman" w:cs="Times New Roman"/>
          <w:lang w:val="pt-BR"/>
        </w:rPr>
      </w:pPr>
      <w:r w:rsidRPr="00256FDB">
        <w:rPr>
          <w:rFonts w:ascii="Times New Roman" w:hAnsi="Times New Roman" w:cs="Times New Roman"/>
          <w:sz w:val="24"/>
          <w:szCs w:val="24"/>
          <w:lang w:val="pt-BR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B075C">
        <w:rPr>
          <w:rFonts w:ascii="Times New Roman" w:hAnsi="Times New Roman" w:cs="Times New Roman"/>
          <w:sz w:val="24"/>
          <w:szCs w:val="24"/>
          <w:lang w:val="pt-BR"/>
        </w:rPr>
        <w:t>Conf.dr.ing. Mihai ALBU</w:t>
      </w:r>
    </w:p>
    <w:sectPr w:rsidR="006323EE" w:rsidRPr="00BB075C" w:rsidSect="00250197">
      <w:footerReference w:type="default" r:id="rId7"/>
      <w:pgSz w:w="11906" w:h="16838" w:code="9"/>
      <w:pgMar w:top="1440" w:right="851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760" w:rsidRDefault="008D3760">
      <w:r>
        <w:separator/>
      </w:r>
    </w:p>
  </w:endnote>
  <w:endnote w:type="continuationSeparator" w:id="0">
    <w:p w:rsidR="008D3760" w:rsidRDefault="008D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EE" w:rsidRPr="00F2425F" w:rsidRDefault="006323EE" w:rsidP="003F5E89">
    <w:pPr>
      <w:pStyle w:val="Footer"/>
      <w:framePr w:wrap="auto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>
      <w:rPr>
        <w:rStyle w:val="PageNumber"/>
        <w:rFonts w:ascii="Times New Roman" w:hAnsi="Times New Roman" w:cs="Times New Roman"/>
        <w:sz w:val="24"/>
        <w:szCs w:val="24"/>
      </w:rPr>
      <w:t>-</w:t>
    </w:r>
    <w:r w:rsidRPr="00F2425F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F2425F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F2425F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17325E">
      <w:rPr>
        <w:rStyle w:val="PageNumber"/>
        <w:rFonts w:ascii="Times New Roman" w:hAnsi="Times New Roman" w:cs="Times New Roman"/>
        <w:noProof/>
        <w:sz w:val="24"/>
        <w:szCs w:val="24"/>
      </w:rPr>
      <w:t>1</w:t>
    </w:r>
    <w:r w:rsidRPr="00F2425F">
      <w:rPr>
        <w:rStyle w:val="PageNumber"/>
        <w:rFonts w:ascii="Times New Roman" w:hAnsi="Times New Roman" w:cs="Times New Roman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sz w:val="24"/>
        <w:szCs w:val="24"/>
      </w:rPr>
      <w:t>-</w:t>
    </w:r>
  </w:p>
  <w:p w:rsidR="006323EE" w:rsidRDefault="00632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760" w:rsidRDefault="008D3760">
      <w:r>
        <w:separator/>
      </w:r>
    </w:p>
  </w:footnote>
  <w:footnote w:type="continuationSeparator" w:id="0">
    <w:p w:rsidR="008D3760" w:rsidRDefault="008D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F08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912CB4"/>
    <w:multiLevelType w:val="singleLevel"/>
    <w:tmpl w:val="7ECE0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6140168F"/>
    <w:multiLevelType w:val="hybridMultilevel"/>
    <w:tmpl w:val="70DE6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E6F5C"/>
    <w:multiLevelType w:val="hybridMultilevel"/>
    <w:tmpl w:val="960A7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21A"/>
    <w:rsid w:val="0004144F"/>
    <w:rsid w:val="000467B1"/>
    <w:rsid w:val="00047562"/>
    <w:rsid w:val="000C6C98"/>
    <w:rsid w:val="000E7182"/>
    <w:rsid w:val="00145356"/>
    <w:rsid w:val="0017325E"/>
    <w:rsid w:val="00186B7C"/>
    <w:rsid w:val="00222B34"/>
    <w:rsid w:val="00225477"/>
    <w:rsid w:val="00250197"/>
    <w:rsid w:val="00256FDB"/>
    <w:rsid w:val="002642F0"/>
    <w:rsid w:val="002726CA"/>
    <w:rsid w:val="002C09FA"/>
    <w:rsid w:val="002D586F"/>
    <w:rsid w:val="0032644E"/>
    <w:rsid w:val="003524CD"/>
    <w:rsid w:val="00390568"/>
    <w:rsid w:val="003A2550"/>
    <w:rsid w:val="003C44B7"/>
    <w:rsid w:val="003D2343"/>
    <w:rsid w:val="003F5E89"/>
    <w:rsid w:val="004827BB"/>
    <w:rsid w:val="00483F10"/>
    <w:rsid w:val="00503EF2"/>
    <w:rsid w:val="00530AEC"/>
    <w:rsid w:val="0055075F"/>
    <w:rsid w:val="005B677B"/>
    <w:rsid w:val="005C706F"/>
    <w:rsid w:val="005E6426"/>
    <w:rsid w:val="006323EE"/>
    <w:rsid w:val="00653715"/>
    <w:rsid w:val="00660747"/>
    <w:rsid w:val="0066321A"/>
    <w:rsid w:val="006D679B"/>
    <w:rsid w:val="007070A5"/>
    <w:rsid w:val="0074610D"/>
    <w:rsid w:val="00767F7B"/>
    <w:rsid w:val="00813A6A"/>
    <w:rsid w:val="008475C7"/>
    <w:rsid w:val="008734E3"/>
    <w:rsid w:val="008D3760"/>
    <w:rsid w:val="00917ED0"/>
    <w:rsid w:val="009275CB"/>
    <w:rsid w:val="00952BA3"/>
    <w:rsid w:val="00961302"/>
    <w:rsid w:val="009A1DC6"/>
    <w:rsid w:val="009C74BD"/>
    <w:rsid w:val="00A24B69"/>
    <w:rsid w:val="00B277B6"/>
    <w:rsid w:val="00B52C7E"/>
    <w:rsid w:val="00B95CA0"/>
    <w:rsid w:val="00B96F4C"/>
    <w:rsid w:val="00BB075C"/>
    <w:rsid w:val="00BB71AA"/>
    <w:rsid w:val="00C64A83"/>
    <w:rsid w:val="00CA7AA5"/>
    <w:rsid w:val="00D23EE2"/>
    <w:rsid w:val="00D45E22"/>
    <w:rsid w:val="00D57C17"/>
    <w:rsid w:val="00DB6389"/>
    <w:rsid w:val="00DD088B"/>
    <w:rsid w:val="00E319A8"/>
    <w:rsid w:val="00ED481F"/>
    <w:rsid w:val="00EE63E3"/>
    <w:rsid w:val="00F046E6"/>
    <w:rsid w:val="00F2425F"/>
    <w:rsid w:val="00F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80275A1-6A01-477D-AAB4-A8ECBF0D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0A5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6F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256FDB"/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256F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256FDB"/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256FD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56F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B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5B677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locked/>
    <w:rsid w:val="00F242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D1470"/>
    <w:rPr>
      <w:rFonts w:cs="Calibri"/>
    </w:rPr>
  </w:style>
  <w:style w:type="character" w:styleId="PageNumber">
    <w:name w:val="page number"/>
    <w:basedOn w:val="DefaultParagraphFont"/>
    <w:uiPriority w:val="99"/>
    <w:locked/>
    <w:rsid w:val="00F2425F"/>
  </w:style>
  <w:style w:type="paragraph" w:styleId="Header">
    <w:name w:val="header"/>
    <w:basedOn w:val="Normal"/>
    <w:link w:val="HeaderChar"/>
    <w:uiPriority w:val="99"/>
    <w:locked/>
    <w:rsid w:val="00F242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D147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862</Words>
  <Characters>4915</Characters>
  <Application>Microsoft Office Word</Application>
  <DocSecurity>0</DocSecurity>
  <Lines>40</Lines>
  <Paragraphs>11</Paragraphs>
  <ScaleCrop>false</ScaleCrop>
  <Company>ETH</Company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Maricel Adam</cp:lastModifiedBy>
  <cp:revision>12</cp:revision>
  <cp:lastPrinted>2018-03-01T11:51:00Z</cp:lastPrinted>
  <dcterms:created xsi:type="dcterms:W3CDTF">2018-03-01T11:22:00Z</dcterms:created>
  <dcterms:modified xsi:type="dcterms:W3CDTF">2018-03-02T10:10:00Z</dcterms:modified>
</cp:coreProperties>
</file>